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F39" w:rsidRDefault="00DA3AE2">
      <w:pPr>
        <w:spacing w:after="60"/>
        <w:jc w:val="center"/>
        <w:rPr>
          <w:rFonts w:hint="eastAsia"/>
        </w:rPr>
      </w:pPr>
      <w:proofErr w:type="spellStart"/>
      <w:r>
        <w:rPr>
          <w:b/>
          <w:color w:val="C68B20"/>
          <w:sz w:val="22"/>
        </w:rPr>
        <w:t>Łowisko</w:t>
      </w:r>
      <w:proofErr w:type="spellEnd"/>
      <w:r>
        <w:rPr>
          <w:b/>
          <w:color w:val="C68B20"/>
          <w:sz w:val="22"/>
        </w:rPr>
        <w:t xml:space="preserve"> Siedliska11</w:t>
      </w:r>
    </w:p>
    <w:p w:rsidR="00471F39" w:rsidRDefault="00655AD0">
      <w:pPr>
        <w:pStyle w:val="Tytu"/>
        <w:spacing w:after="60"/>
        <w:jc w:val="center"/>
      </w:pPr>
      <w:r>
        <w:rPr>
          <w:rFonts w:ascii="Liberation Sans" w:hAnsi="Liberation Sans"/>
        </w:rPr>
        <w:t>Cennik otwarcia</w:t>
      </w:r>
    </w:p>
    <w:p w:rsidR="00471F39" w:rsidRDefault="00655AD0">
      <w:pPr>
        <w:jc w:val="center"/>
        <w:rPr>
          <w:rFonts w:hint="eastAsia"/>
        </w:rPr>
      </w:pPr>
      <w:r>
        <w:rPr>
          <w:color w:val="5D6A72"/>
          <w:sz w:val="20"/>
        </w:rPr>
        <w:t>Stanowiska Standard i Premium • ceny brutto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1"/>
      </w:tblGrid>
      <w:tr w:rsidR="00471F39">
        <w:trPr>
          <w:jc w:val="center"/>
        </w:trPr>
        <w:tc>
          <w:tcPr>
            <w:tcW w:w="9751" w:type="dxa"/>
            <w:tcBorders>
              <w:top w:val="single" w:sz="8" w:space="0" w:color="D6DDE1"/>
              <w:left w:val="single" w:sz="8" w:space="0" w:color="D6DDE1"/>
              <w:bottom w:val="single" w:sz="8" w:space="0" w:color="D6DDE1"/>
              <w:right w:val="single" w:sz="8" w:space="0" w:color="D6DDE1"/>
            </w:tcBorders>
            <w:shd w:val="clear" w:color="auto" w:fill="F3F5F6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15384A"/>
                <w:sz w:val="20"/>
              </w:rPr>
              <w:t>Każda rezerwacja blokuje całe stanowisko wraz z przypisanym sektorem wody.</w:t>
            </w:r>
          </w:p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Cena podstawowa obejmuje 1 wędkarza. Maksymalnie 3 wędki na osobę.</w:t>
            </w:r>
          </w:p>
        </w:tc>
      </w:tr>
    </w:tbl>
    <w:p w:rsidR="00471F39" w:rsidRDefault="00471F39">
      <w:pPr>
        <w:spacing w:after="0"/>
        <w:rPr>
          <w:rFonts w:hint="eastAsia"/>
        </w:rPr>
      </w:pPr>
    </w:p>
    <w:p w:rsidR="00471F39" w:rsidRDefault="00655AD0">
      <w:pPr>
        <w:pStyle w:val="Nagwek1"/>
        <w:spacing w:before="120" w:after="120"/>
      </w:pPr>
      <w:r>
        <w:t>Podział stanowisk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471F39">
        <w:trPr>
          <w:jc w:val="center"/>
        </w:trPr>
        <w:tc>
          <w:tcPr>
            <w:tcW w:w="4876" w:type="dxa"/>
            <w:tcBorders>
              <w:top w:val="single" w:sz="6" w:space="0" w:color="D6DDE1"/>
              <w:left w:val="single" w:sz="6" w:space="0" w:color="D6DDE1"/>
              <w:bottom w:val="single" w:sz="6" w:space="0" w:color="D6DDE1"/>
              <w:right w:val="single" w:sz="6" w:space="0" w:color="D6DDE1"/>
            </w:tcBorders>
            <w:shd w:val="clear" w:color="auto" w:fill="287DA5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0"/>
              </w:rPr>
              <w:t>STANDARD</w:t>
            </w:r>
          </w:p>
        </w:tc>
        <w:tc>
          <w:tcPr>
            <w:tcW w:w="4876" w:type="dxa"/>
            <w:tcBorders>
              <w:top w:val="single" w:sz="6" w:space="0" w:color="D6DDE1"/>
              <w:left w:val="single" w:sz="6" w:space="0" w:color="D6DDE1"/>
              <w:bottom w:val="single" w:sz="6" w:space="0" w:color="D6DDE1"/>
              <w:right w:val="single" w:sz="6" w:space="0" w:color="D6DDE1"/>
            </w:tcBorders>
            <w:shd w:val="clear" w:color="auto" w:fill="C68B20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0"/>
              </w:rPr>
              <w:t>PREMIUM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6" w:space="0" w:color="D6DDE1"/>
              <w:left w:val="single" w:sz="6" w:space="0" w:color="D6DDE1"/>
              <w:bottom w:val="single" w:sz="6" w:space="0" w:color="D6DDE1"/>
              <w:right w:val="single" w:sz="6" w:space="0" w:color="D6DDE1"/>
            </w:tcBorders>
            <w:shd w:val="clear" w:color="auto" w:fill="EAF4F8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</w:rPr>
              <w:t>Stanowiska: 1, 2, 3, 6, 7, 9, 10, 12, 13</w:t>
            </w:r>
          </w:p>
        </w:tc>
        <w:tc>
          <w:tcPr>
            <w:tcW w:w="4876" w:type="dxa"/>
            <w:tcBorders>
              <w:top w:val="single" w:sz="6" w:space="0" w:color="D6DDE1"/>
              <w:left w:val="single" w:sz="6" w:space="0" w:color="D6DDE1"/>
              <w:bottom w:val="single" w:sz="6" w:space="0" w:color="D6DDE1"/>
              <w:right w:val="single" w:sz="6" w:space="0" w:color="D6DDE1"/>
            </w:tcBorders>
            <w:shd w:val="clear" w:color="auto" w:fill="FBF3E2"/>
            <w:tcMar>
              <w:top w:w="120" w:type="dxa"/>
              <w:left w:w="140" w:type="dxa"/>
              <w:bottom w:w="120" w:type="dxa"/>
              <w:right w:w="14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</w:rPr>
              <w:t>Stanowiska: 4, 5, 8, 11, 14, 15</w:t>
            </w:r>
          </w:p>
        </w:tc>
      </w:tr>
    </w:tbl>
    <w:p w:rsidR="00471F39" w:rsidRDefault="00655AD0">
      <w:pPr>
        <w:pStyle w:val="Nagwek2"/>
        <w:spacing w:after="80"/>
      </w:pPr>
      <w:r>
        <w:rPr>
          <w:rFonts w:ascii="Liberation Sans" w:hAnsi="Liberation Sans"/>
          <w:color w:val="287DA5"/>
        </w:rPr>
        <w:t>Stanowiska Standard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948"/>
      </w:tblGrid>
      <w:tr w:rsidR="00471F39">
        <w:trPr>
          <w:jc w:val="center"/>
        </w:trPr>
        <w:tc>
          <w:tcPr>
            <w:tcW w:w="2268" w:type="dxa"/>
            <w:tcBorders>
              <w:top w:val="single" w:sz="6" w:space="0" w:color="287DA5"/>
              <w:left w:val="single" w:sz="6" w:space="0" w:color="FFFFFF"/>
              <w:bottom w:val="single" w:sz="6" w:space="0" w:color="287DA5"/>
              <w:right w:val="single" w:sz="6" w:space="0" w:color="FFFFFF"/>
            </w:tcBorders>
            <w:shd w:val="clear" w:color="auto" w:fill="287DA5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Czas rezerwacji</w:t>
            </w:r>
          </w:p>
        </w:tc>
        <w:tc>
          <w:tcPr>
            <w:tcW w:w="2268" w:type="dxa"/>
            <w:tcBorders>
              <w:top w:val="single" w:sz="6" w:space="0" w:color="287DA5"/>
              <w:left w:val="single" w:sz="6" w:space="0" w:color="FFFFFF"/>
              <w:bottom w:val="single" w:sz="6" w:space="0" w:color="287DA5"/>
              <w:right w:val="single" w:sz="6" w:space="0" w:color="FFFFFF"/>
            </w:tcBorders>
            <w:shd w:val="clear" w:color="auto" w:fill="287DA5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1 wędkarz</w:t>
            </w:r>
          </w:p>
        </w:tc>
        <w:tc>
          <w:tcPr>
            <w:tcW w:w="2268" w:type="dxa"/>
            <w:tcBorders>
              <w:top w:val="single" w:sz="6" w:space="0" w:color="287DA5"/>
              <w:left w:val="single" w:sz="6" w:space="0" w:color="FFFFFF"/>
              <w:bottom w:val="single" w:sz="6" w:space="0" w:color="287DA5"/>
              <w:right w:val="single" w:sz="6" w:space="0" w:color="FFFFFF"/>
            </w:tcBorders>
            <w:shd w:val="clear" w:color="auto" w:fill="287DA5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Drugi wędkarz</w:t>
            </w:r>
          </w:p>
        </w:tc>
        <w:tc>
          <w:tcPr>
            <w:tcW w:w="2948" w:type="dxa"/>
            <w:tcBorders>
              <w:top w:val="single" w:sz="6" w:space="0" w:color="287DA5"/>
              <w:left w:val="single" w:sz="6" w:space="0" w:color="FFFFFF"/>
              <w:bottom w:val="single" w:sz="6" w:space="0" w:color="287DA5"/>
              <w:right w:val="single" w:sz="6" w:space="0" w:color="FFFFFF"/>
            </w:tcBorders>
            <w:shd w:val="clear" w:color="auto" w:fill="287DA5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Razem dla 2 osób</w:t>
            </w:r>
          </w:p>
        </w:tc>
      </w:tr>
      <w:tr w:rsidR="00471F39">
        <w:trPr>
          <w:jc w:val="center"/>
        </w:trPr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6 godzin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60 zł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+40 zł</w:t>
            </w:r>
          </w:p>
        </w:tc>
        <w:tc>
          <w:tcPr>
            <w:tcW w:w="294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100 zł</w:t>
            </w:r>
          </w:p>
        </w:tc>
      </w:tr>
      <w:tr w:rsidR="00471F39">
        <w:trPr>
          <w:jc w:val="center"/>
        </w:trPr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12 godzin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80 zł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+60 zł</w:t>
            </w:r>
          </w:p>
        </w:tc>
        <w:tc>
          <w:tcPr>
            <w:tcW w:w="294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140 zł</w:t>
            </w:r>
          </w:p>
        </w:tc>
      </w:tr>
      <w:tr w:rsidR="00471F39">
        <w:trPr>
          <w:jc w:val="center"/>
        </w:trPr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24 godziny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150 zł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+110 zł</w:t>
            </w:r>
          </w:p>
        </w:tc>
        <w:tc>
          <w:tcPr>
            <w:tcW w:w="294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EAF4F8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260 zł</w:t>
            </w:r>
          </w:p>
        </w:tc>
      </w:tr>
    </w:tbl>
    <w:p w:rsidR="00471F39" w:rsidRDefault="00655AD0">
      <w:pPr>
        <w:pStyle w:val="Nagwek2"/>
        <w:spacing w:after="80"/>
      </w:pPr>
      <w:r>
        <w:rPr>
          <w:rFonts w:ascii="Liberation Sans" w:hAnsi="Liberation Sans"/>
          <w:color w:val="C68B20"/>
        </w:rPr>
        <w:t>Stanowiska Premium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948"/>
      </w:tblGrid>
      <w:tr w:rsidR="00471F39">
        <w:trPr>
          <w:jc w:val="center"/>
        </w:trPr>
        <w:tc>
          <w:tcPr>
            <w:tcW w:w="2268" w:type="dxa"/>
            <w:tcBorders>
              <w:top w:val="single" w:sz="6" w:space="0" w:color="C68B20"/>
              <w:left w:val="single" w:sz="6" w:space="0" w:color="FFFFFF"/>
              <w:bottom w:val="single" w:sz="6" w:space="0" w:color="C68B20"/>
              <w:right w:val="single" w:sz="6" w:space="0" w:color="FFFFFF"/>
            </w:tcBorders>
            <w:shd w:val="clear" w:color="auto" w:fill="C68B20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Czas rezerwacji</w:t>
            </w:r>
          </w:p>
        </w:tc>
        <w:tc>
          <w:tcPr>
            <w:tcW w:w="2268" w:type="dxa"/>
            <w:tcBorders>
              <w:top w:val="single" w:sz="6" w:space="0" w:color="C68B20"/>
              <w:left w:val="single" w:sz="6" w:space="0" w:color="FFFFFF"/>
              <w:bottom w:val="single" w:sz="6" w:space="0" w:color="C68B20"/>
              <w:right w:val="single" w:sz="6" w:space="0" w:color="FFFFFF"/>
            </w:tcBorders>
            <w:shd w:val="clear" w:color="auto" w:fill="C68B20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1 wędkarz</w:t>
            </w:r>
          </w:p>
        </w:tc>
        <w:tc>
          <w:tcPr>
            <w:tcW w:w="2268" w:type="dxa"/>
            <w:tcBorders>
              <w:top w:val="single" w:sz="6" w:space="0" w:color="C68B20"/>
              <w:left w:val="single" w:sz="6" w:space="0" w:color="FFFFFF"/>
              <w:bottom w:val="single" w:sz="6" w:space="0" w:color="C68B20"/>
              <w:right w:val="single" w:sz="6" w:space="0" w:color="FFFFFF"/>
            </w:tcBorders>
            <w:shd w:val="clear" w:color="auto" w:fill="C68B20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Drugi wędkarz</w:t>
            </w:r>
          </w:p>
        </w:tc>
        <w:tc>
          <w:tcPr>
            <w:tcW w:w="2948" w:type="dxa"/>
            <w:tcBorders>
              <w:top w:val="single" w:sz="6" w:space="0" w:color="C68B20"/>
              <w:left w:val="single" w:sz="6" w:space="0" w:color="FFFFFF"/>
              <w:bottom w:val="single" w:sz="6" w:space="0" w:color="C68B20"/>
              <w:right w:val="single" w:sz="6" w:space="0" w:color="FFFFFF"/>
            </w:tcBorders>
            <w:shd w:val="clear" w:color="auto" w:fill="C68B20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Razem dla 2 osób</w:t>
            </w:r>
          </w:p>
        </w:tc>
      </w:tr>
      <w:tr w:rsidR="00471F39">
        <w:trPr>
          <w:jc w:val="center"/>
        </w:trPr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6 godzin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75 zł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+50 zł</w:t>
            </w:r>
          </w:p>
        </w:tc>
        <w:tc>
          <w:tcPr>
            <w:tcW w:w="294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125 zł</w:t>
            </w:r>
          </w:p>
        </w:tc>
      </w:tr>
      <w:tr w:rsidR="00471F39">
        <w:trPr>
          <w:jc w:val="center"/>
        </w:trPr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12 godzin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100 zł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+70 zł</w:t>
            </w:r>
          </w:p>
        </w:tc>
        <w:tc>
          <w:tcPr>
            <w:tcW w:w="294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170 zł</w:t>
            </w:r>
          </w:p>
        </w:tc>
      </w:tr>
      <w:tr w:rsidR="00471F39">
        <w:trPr>
          <w:jc w:val="center"/>
        </w:trPr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24 godziny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180 zł</w:t>
            </w:r>
          </w:p>
        </w:tc>
        <w:tc>
          <w:tcPr>
            <w:tcW w:w="226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8"/>
              </w:rPr>
              <w:t>+120 zł</w:t>
            </w:r>
          </w:p>
        </w:tc>
        <w:tc>
          <w:tcPr>
            <w:tcW w:w="2948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BF3E2"/>
            <w:tcMar>
              <w:top w:w="95" w:type="dxa"/>
              <w:left w:w="100" w:type="dxa"/>
              <w:bottom w:w="95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300 zł</w:t>
            </w:r>
          </w:p>
        </w:tc>
      </w:tr>
    </w:tbl>
    <w:p w:rsidR="00471F39" w:rsidRDefault="00655AD0">
      <w:pPr>
        <w:pStyle w:val="Nagwek1"/>
        <w:spacing w:before="200" w:after="100"/>
      </w:pPr>
      <w:r>
        <w:t>Proponowane godziny pobytu</w:t>
      </w:r>
    </w:p>
    <w:p w:rsidR="00471F39" w:rsidRDefault="00655AD0">
      <w:pPr>
        <w:spacing w:after="40"/>
        <w:ind w:left="227"/>
        <w:rPr>
          <w:rFonts w:hint="eastAsia"/>
        </w:rPr>
      </w:pPr>
      <w:r>
        <w:rPr>
          <w:b/>
          <w:color w:val="15384A"/>
          <w:sz w:val="18"/>
        </w:rPr>
        <w:t xml:space="preserve">• </w:t>
      </w:r>
      <w:proofErr w:type="spellStart"/>
      <w:r>
        <w:rPr>
          <w:b/>
          <w:color w:val="15384A"/>
          <w:sz w:val="18"/>
        </w:rPr>
        <w:t>Sesja</w:t>
      </w:r>
      <w:proofErr w:type="spellEnd"/>
      <w:r>
        <w:rPr>
          <w:b/>
          <w:color w:val="15384A"/>
          <w:sz w:val="18"/>
        </w:rPr>
        <w:t xml:space="preserve"> </w:t>
      </w:r>
      <w:proofErr w:type="spellStart"/>
      <w:r>
        <w:rPr>
          <w:b/>
          <w:color w:val="15384A"/>
          <w:sz w:val="18"/>
        </w:rPr>
        <w:t>poranna</w:t>
      </w:r>
      <w:proofErr w:type="spellEnd"/>
      <w:r>
        <w:rPr>
          <w:b/>
          <w:color w:val="15384A"/>
          <w:sz w:val="18"/>
        </w:rPr>
        <w:t xml:space="preserve">: </w:t>
      </w:r>
      <w:r w:rsidR="00DA3AE2">
        <w:rPr>
          <w:b/>
          <w:color w:val="15384A"/>
          <w:sz w:val="18"/>
        </w:rPr>
        <w:tab/>
      </w:r>
      <w:r>
        <w:rPr>
          <w:sz w:val="18"/>
        </w:rPr>
        <w:t>6:00</w:t>
      </w:r>
      <w:r w:rsidR="00DB18EE">
        <w:rPr>
          <w:sz w:val="18"/>
        </w:rPr>
        <w:t>-</w:t>
      </w:r>
      <w:r>
        <w:rPr>
          <w:sz w:val="18"/>
        </w:rPr>
        <w:t>12:00</w:t>
      </w:r>
    </w:p>
    <w:p w:rsidR="00471F39" w:rsidRDefault="00655AD0">
      <w:pPr>
        <w:spacing w:after="40"/>
        <w:ind w:left="227"/>
        <w:rPr>
          <w:rFonts w:hint="eastAsia"/>
        </w:rPr>
      </w:pPr>
      <w:r>
        <w:rPr>
          <w:b/>
          <w:color w:val="15384A"/>
          <w:sz w:val="18"/>
        </w:rPr>
        <w:t xml:space="preserve">• </w:t>
      </w:r>
      <w:proofErr w:type="spellStart"/>
      <w:r>
        <w:rPr>
          <w:b/>
          <w:color w:val="15384A"/>
          <w:sz w:val="18"/>
        </w:rPr>
        <w:t>Sesja</w:t>
      </w:r>
      <w:proofErr w:type="spellEnd"/>
      <w:r>
        <w:rPr>
          <w:b/>
          <w:color w:val="15384A"/>
          <w:sz w:val="18"/>
        </w:rPr>
        <w:t xml:space="preserve"> </w:t>
      </w:r>
      <w:proofErr w:type="spellStart"/>
      <w:r>
        <w:rPr>
          <w:b/>
          <w:color w:val="15384A"/>
          <w:sz w:val="18"/>
        </w:rPr>
        <w:t>popołudniowa</w:t>
      </w:r>
      <w:proofErr w:type="spellEnd"/>
      <w:r>
        <w:rPr>
          <w:b/>
          <w:color w:val="15384A"/>
          <w:sz w:val="18"/>
        </w:rPr>
        <w:t xml:space="preserve">: </w:t>
      </w:r>
      <w:r w:rsidR="00DA3AE2">
        <w:rPr>
          <w:b/>
          <w:color w:val="15384A"/>
          <w:sz w:val="18"/>
        </w:rPr>
        <w:tab/>
      </w:r>
      <w:r>
        <w:rPr>
          <w:sz w:val="18"/>
        </w:rPr>
        <w:t>13:00</w:t>
      </w:r>
      <w:r w:rsidR="00DB18EE">
        <w:rPr>
          <w:sz w:val="18"/>
        </w:rPr>
        <w:t>-</w:t>
      </w:r>
      <w:r>
        <w:rPr>
          <w:sz w:val="18"/>
        </w:rPr>
        <w:t>19:00</w:t>
      </w:r>
    </w:p>
    <w:p w:rsidR="00471F39" w:rsidRDefault="00655AD0">
      <w:pPr>
        <w:spacing w:after="40"/>
        <w:ind w:left="227"/>
        <w:rPr>
          <w:rFonts w:hint="eastAsia"/>
        </w:rPr>
      </w:pPr>
      <w:r>
        <w:rPr>
          <w:b/>
          <w:color w:val="15384A"/>
          <w:sz w:val="18"/>
        </w:rPr>
        <w:t xml:space="preserve">• </w:t>
      </w:r>
      <w:proofErr w:type="spellStart"/>
      <w:r>
        <w:rPr>
          <w:b/>
          <w:color w:val="15384A"/>
          <w:sz w:val="18"/>
        </w:rPr>
        <w:t>Dzień</w:t>
      </w:r>
      <w:proofErr w:type="spellEnd"/>
      <w:r>
        <w:rPr>
          <w:b/>
          <w:color w:val="15384A"/>
          <w:sz w:val="18"/>
        </w:rPr>
        <w:t xml:space="preserve">: </w:t>
      </w:r>
      <w:r w:rsidR="00DA3AE2">
        <w:rPr>
          <w:b/>
          <w:color w:val="15384A"/>
          <w:sz w:val="18"/>
        </w:rPr>
        <w:tab/>
      </w:r>
      <w:r w:rsidR="00DA3AE2">
        <w:rPr>
          <w:b/>
          <w:color w:val="15384A"/>
          <w:sz w:val="18"/>
        </w:rPr>
        <w:tab/>
      </w:r>
      <w:r w:rsidR="00DA3AE2">
        <w:rPr>
          <w:sz w:val="18"/>
        </w:rPr>
        <w:t xml:space="preserve">7:00 - </w:t>
      </w:r>
      <w:r>
        <w:rPr>
          <w:sz w:val="18"/>
        </w:rPr>
        <w:t>19:00</w:t>
      </w:r>
    </w:p>
    <w:p w:rsidR="00471F39" w:rsidRDefault="00655AD0">
      <w:pPr>
        <w:spacing w:after="40"/>
        <w:ind w:left="227"/>
        <w:rPr>
          <w:rFonts w:hint="eastAsia"/>
        </w:rPr>
      </w:pPr>
      <w:r>
        <w:rPr>
          <w:b/>
          <w:color w:val="15384A"/>
          <w:sz w:val="18"/>
        </w:rPr>
        <w:t xml:space="preserve">• </w:t>
      </w:r>
      <w:proofErr w:type="spellStart"/>
      <w:r>
        <w:rPr>
          <w:b/>
          <w:color w:val="15384A"/>
          <w:sz w:val="18"/>
        </w:rPr>
        <w:t>Noc</w:t>
      </w:r>
      <w:proofErr w:type="spellEnd"/>
      <w:r>
        <w:rPr>
          <w:b/>
          <w:color w:val="15384A"/>
          <w:sz w:val="18"/>
        </w:rPr>
        <w:t xml:space="preserve">: </w:t>
      </w:r>
      <w:r w:rsidR="00DA3AE2">
        <w:rPr>
          <w:b/>
          <w:color w:val="15384A"/>
          <w:sz w:val="18"/>
        </w:rPr>
        <w:tab/>
      </w:r>
      <w:r w:rsidR="00DA3AE2">
        <w:rPr>
          <w:b/>
          <w:color w:val="15384A"/>
          <w:sz w:val="18"/>
        </w:rPr>
        <w:tab/>
      </w:r>
      <w:r w:rsidR="00DA3AE2">
        <w:rPr>
          <w:sz w:val="18"/>
        </w:rPr>
        <w:t xml:space="preserve">19:00 - </w:t>
      </w:r>
      <w:r>
        <w:rPr>
          <w:sz w:val="18"/>
        </w:rPr>
        <w:t xml:space="preserve">7:00 </w:t>
      </w:r>
      <w:r w:rsidR="00DA3AE2">
        <w:rPr>
          <w:sz w:val="18"/>
        </w:rPr>
        <w:tab/>
        <w:t xml:space="preserve">- </w:t>
      </w:r>
      <w:proofErr w:type="spellStart"/>
      <w:r>
        <w:rPr>
          <w:sz w:val="18"/>
        </w:rPr>
        <w:t>cena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jak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12 godzin</w:t>
      </w:r>
    </w:p>
    <w:p w:rsidR="00471F39" w:rsidRDefault="00655AD0">
      <w:pPr>
        <w:spacing w:after="40"/>
        <w:ind w:left="227"/>
        <w:rPr>
          <w:rFonts w:hint="eastAsia"/>
        </w:rPr>
      </w:pPr>
      <w:r>
        <w:rPr>
          <w:b/>
          <w:color w:val="15384A"/>
          <w:sz w:val="18"/>
        </w:rPr>
        <w:t xml:space="preserve">• </w:t>
      </w:r>
      <w:proofErr w:type="spellStart"/>
      <w:r>
        <w:rPr>
          <w:b/>
          <w:color w:val="15384A"/>
          <w:sz w:val="18"/>
        </w:rPr>
        <w:t>Doba</w:t>
      </w:r>
      <w:proofErr w:type="spellEnd"/>
      <w:r>
        <w:rPr>
          <w:b/>
          <w:color w:val="15384A"/>
          <w:sz w:val="18"/>
        </w:rPr>
        <w:t xml:space="preserve">: </w:t>
      </w:r>
      <w:r w:rsidR="00DA3AE2">
        <w:rPr>
          <w:b/>
          <w:color w:val="15384A"/>
          <w:sz w:val="18"/>
        </w:rPr>
        <w:tab/>
      </w:r>
      <w:r w:rsidR="00DA3AE2">
        <w:rPr>
          <w:b/>
          <w:color w:val="15384A"/>
          <w:sz w:val="18"/>
        </w:rPr>
        <w:tab/>
      </w:r>
      <w:r w:rsidR="00DA3AE2">
        <w:rPr>
          <w:sz w:val="18"/>
        </w:rPr>
        <w:t xml:space="preserve">7:00 - </w:t>
      </w:r>
      <w:r>
        <w:rPr>
          <w:sz w:val="18"/>
        </w:rPr>
        <w:t xml:space="preserve">7:00 </w:t>
      </w:r>
      <w:r w:rsidR="00DA3AE2">
        <w:rPr>
          <w:sz w:val="18"/>
        </w:rPr>
        <w:tab/>
        <w:t xml:space="preserve">- </w:t>
      </w:r>
      <w:proofErr w:type="spellStart"/>
      <w:r>
        <w:rPr>
          <w:sz w:val="18"/>
        </w:rPr>
        <w:t>następnego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dnia</w:t>
      </w:r>
      <w:proofErr w:type="spellEnd"/>
    </w:p>
    <w:p w:rsidR="00471F39" w:rsidRDefault="00655AD0">
      <w:pPr>
        <w:rPr>
          <w:rFonts w:hint="eastAsia"/>
        </w:rPr>
      </w:pPr>
      <w:r>
        <w:br w:type="page"/>
      </w:r>
    </w:p>
    <w:p w:rsidR="00471F39" w:rsidRDefault="00655AD0">
      <w:pPr>
        <w:pStyle w:val="Nagwek1"/>
        <w:spacing w:after="120"/>
      </w:pPr>
      <w:r>
        <w:lastRenderedPageBreak/>
        <w:t>Opłaty dodatkowe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1587"/>
        <w:gridCol w:w="1587"/>
        <w:gridCol w:w="1587"/>
      </w:tblGrid>
      <w:tr w:rsidR="00471F39">
        <w:trPr>
          <w:jc w:val="center"/>
        </w:trPr>
        <w:tc>
          <w:tcPr>
            <w:tcW w:w="4876" w:type="dxa"/>
            <w:tcBorders>
              <w:top w:val="single" w:sz="6" w:space="0" w:color="15384A"/>
              <w:left w:val="single" w:sz="6" w:space="0" w:color="FFFFFF"/>
              <w:bottom w:val="single" w:sz="6" w:space="0" w:color="15384A"/>
              <w:right w:val="single" w:sz="6" w:space="0" w:color="FFFFFF"/>
            </w:tcBorders>
            <w:shd w:val="clear" w:color="auto" w:fill="15384A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Usługa</w:t>
            </w:r>
          </w:p>
        </w:tc>
        <w:tc>
          <w:tcPr>
            <w:tcW w:w="1587" w:type="dxa"/>
            <w:tcBorders>
              <w:top w:val="single" w:sz="6" w:space="0" w:color="15384A"/>
              <w:left w:val="single" w:sz="6" w:space="0" w:color="FFFFFF"/>
              <w:bottom w:val="single" w:sz="6" w:space="0" w:color="15384A"/>
              <w:right w:val="single" w:sz="6" w:space="0" w:color="FFFFFF"/>
            </w:tcBorders>
            <w:shd w:val="clear" w:color="auto" w:fill="15384A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6 godzin</w:t>
            </w:r>
          </w:p>
        </w:tc>
        <w:tc>
          <w:tcPr>
            <w:tcW w:w="1587" w:type="dxa"/>
            <w:tcBorders>
              <w:top w:val="single" w:sz="6" w:space="0" w:color="15384A"/>
              <w:left w:val="single" w:sz="6" w:space="0" w:color="FFFFFF"/>
              <w:bottom w:val="single" w:sz="6" w:space="0" w:color="15384A"/>
              <w:right w:val="single" w:sz="6" w:space="0" w:color="FFFFFF"/>
            </w:tcBorders>
            <w:shd w:val="clear" w:color="auto" w:fill="15384A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12 godzin</w:t>
            </w:r>
          </w:p>
        </w:tc>
        <w:tc>
          <w:tcPr>
            <w:tcW w:w="1587" w:type="dxa"/>
            <w:tcBorders>
              <w:top w:val="single" w:sz="6" w:space="0" w:color="15384A"/>
              <w:left w:val="single" w:sz="6" w:space="0" w:color="FFFFFF"/>
              <w:bottom w:val="single" w:sz="6" w:space="0" w:color="15384A"/>
              <w:right w:val="single" w:sz="6" w:space="0" w:color="FFFFFF"/>
            </w:tcBorders>
            <w:shd w:val="clear" w:color="auto" w:fill="15384A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24 godziny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rPr>
                <w:rFonts w:hint="eastAsia"/>
              </w:rPr>
            </w:pPr>
            <w:r>
              <w:rPr>
                <w:b/>
                <w:sz w:val="17"/>
              </w:rPr>
              <w:t>Osoba towarzysząca, niewędkująca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20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30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40 zł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rPr>
                <w:rFonts w:hint="eastAsia"/>
              </w:rPr>
            </w:pPr>
            <w:r>
              <w:rPr>
                <w:b/>
                <w:sz w:val="17"/>
              </w:rPr>
              <w:t>Dziecko do 12 lat pod opieką dorosłego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bez opłat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bez opłat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bez opłat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 w:rsidP="00DB18EE">
            <w:pPr>
              <w:rPr>
                <w:rFonts w:hint="eastAsia"/>
              </w:rPr>
            </w:pPr>
            <w:proofErr w:type="spellStart"/>
            <w:r>
              <w:rPr>
                <w:b/>
                <w:sz w:val="17"/>
              </w:rPr>
              <w:t>Trzeci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wędkarz</w:t>
            </w:r>
            <w:proofErr w:type="spellEnd"/>
            <w:r>
              <w:rPr>
                <w:b/>
                <w:sz w:val="17"/>
              </w:rPr>
              <w:t xml:space="preserve"> </w:t>
            </w:r>
            <w:r w:rsidR="00DB18EE">
              <w:rPr>
                <w:b/>
                <w:sz w:val="17"/>
              </w:rPr>
              <w:t>-</w:t>
            </w:r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zgodzie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obsługi</w:t>
            </w:r>
            <w:proofErr w:type="spellEnd"/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+</w:t>
            </w:r>
            <w:r>
              <w:rPr>
                <w:sz w:val="17"/>
              </w:rPr>
              <w:t>50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+80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+130 zł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rPr>
                <w:rFonts w:hint="eastAsia"/>
              </w:rPr>
            </w:pPr>
            <w:r>
              <w:rPr>
                <w:b/>
                <w:sz w:val="17"/>
              </w:rPr>
              <w:t xml:space="preserve">Dostęp do prądu </w:t>
            </w:r>
            <w:r>
              <w:rPr>
                <w:b/>
                <w:sz w:val="17"/>
              </w:rPr>
              <w:t xml:space="preserve"> jeśli dostępny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10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15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25 zł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rPr>
                <w:rFonts w:hint="eastAsia"/>
              </w:rPr>
            </w:pPr>
            <w:r>
              <w:rPr>
                <w:b/>
                <w:sz w:val="17"/>
              </w:rPr>
              <w:t xml:space="preserve">Kamper lub przyczepa </w:t>
            </w:r>
            <w:r>
              <w:rPr>
                <w:b/>
                <w:sz w:val="17"/>
              </w:rPr>
              <w:t xml:space="preserve"> wyznaczone stanowiska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471F39">
            <w:pPr>
              <w:jc w:val="center"/>
              <w:rPr>
                <w:rFonts w:hint="eastAsia"/>
              </w:rPr>
            </w:pP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471F39">
            <w:pPr>
              <w:jc w:val="center"/>
              <w:rPr>
                <w:rFonts w:hint="eastAsia"/>
              </w:rPr>
            </w:pP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40 zł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rPr>
                <w:rFonts w:hint="eastAsia"/>
              </w:rPr>
            </w:pPr>
            <w:r>
              <w:rPr>
                <w:b/>
                <w:sz w:val="17"/>
              </w:rPr>
              <w:t xml:space="preserve">Dodatkowy samochód pozostający przy </w:t>
            </w:r>
            <w:r>
              <w:rPr>
                <w:b/>
                <w:sz w:val="17"/>
              </w:rPr>
              <w:t>stanowisku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471F39">
            <w:pPr>
              <w:jc w:val="center"/>
              <w:rPr>
                <w:rFonts w:hint="eastAsia"/>
              </w:rPr>
            </w:pP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10 zł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20 zł</w:t>
            </w:r>
          </w:p>
        </w:tc>
      </w:tr>
      <w:tr w:rsidR="00471F39">
        <w:trPr>
          <w:jc w:val="center"/>
        </w:trPr>
        <w:tc>
          <w:tcPr>
            <w:tcW w:w="4876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rPr>
                <w:rFonts w:hint="eastAsia"/>
              </w:rPr>
            </w:pPr>
            <w:r>
              <w:rPr>
                <w:b/>
                <w:sz w:val="17"/>
              </w:rPr>
              <w:t>Wypożyczenie zestawu bezpieczeństwa ryb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30 zł / pobyt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30 zł / pobyt</w:t>
            </w:r>
          </w:p>
        </w:tc>
        <w:tc>
          <w:tcPr>
            <w:tcW w:w="1587" w:type="dxa"/>
            <w:tcBorders>
              <w:top w:val="single" w:sz="4" w:space="0" w:color="D6DDE1"/>
              <w:left w:val="single" w:sz="4" w:space="0" w:color="D6DDE1"/>
              <w:bottom w:val="single" w:sz="4" w:space="0" w:color="D6DDE1"/>
              <w:right w:val="single" w:sz="4" w:space="0" w:color="D6DDE1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sz w:val="17"/>
              </w:rPr>
              <w:t>30 zł / pobyt</w:t>
            </w:r>
          </w:p>
        </w:tc>
      </w:tr>
    </w:tbl>
    <w:p w:rsidR="00471F39" w:rsidRDefault="00655AD0">
      <w:pPr>
        <w:spacing w:before="100" w:after="140"/>
        <w:rPr>
          <w:rFonts w:hint="eastAsia"/>
        </w:rPr>
      </w:pPr>
      <w:r>
        <w:rPr>
          <w:b/>
          <w:color w:val="15384A"/>
          <w:sz w:val="18"/>
        </w:rPr>
        <w:t>Kaucja zwrotna za wypożyczony zestaw bezpieczeństwa ryb: 200 zł.</w:t>
      </w:r>
    </w:p>
    <w:p w:rsidR="00471F39" w:rsidRDefault="00655AD0">
      <w:pPr>
        <w:pStyle w:val="Nagwek1"/>
        <w:spacing w:after="120"/>
      </w:pPr>
      <w:r>
        <w:t>Zasady sprzedaży i rezerwacji</w:t>
      </w:r>
      <w:bookmarkStart w:id="0" w:name="_GoBack"/>
      <w:bookmarkEnd w:id="0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60"/>
        <w:gridCol w:w="5103"/>
      </w:tblGrid>
      <w:tr w:rsidR="00471F39" w:rsidTr="00DB18EE">
        <w:trPr>
          <w:jc w:val="center"/>
        </w:trPr>
        <w:tc>
          <w:tcPr>
            <w:tcW w:w="5460" w:type="dxa"/>
            <w:tcBorders>
              <w:top w:val="single" w:sz="6" w:space="0" w:color="D6DDE1"/>
              <w:left w:val="single" w:sz="6" w:space="0" w:color="D6DDE1"/>
              <w:bottom w:val="single" w:sz="6" w:space="0" w:color="D6DDE1"/>
              <w:right w:val="single" w:sz="6" w:space="0" w:color="D6DDE1"/>
            </w:tcBorders>
            <w:shd w:val="clear" w:color="auto" w:fill="EAF4F8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71F39" w:rsidRDefault="00655AD0">
            <w:pPr>
              <w:spacing w:after="80"/>
              <w:rPr>
                <w:rFonts w:hint="eastAsia"/>
              </w:rPr>
            </w:pPr>
            <w:proofErr w:type="spellStart"/>
            <w:r>
              <w:rPr>
                <w:b/>
                <w:color w:val="287DA5"/>
                <w:sz w:val="20"/>
              </w:rPr>
              <w:t>Zasady</w:t>
            </w:r>
            <w:proofErr w:type="spellEnd"/>
            <w:r>
              <w:rPr>
                <w:b/>
                <w:color w:val="287DA5"/>
                <w:sz w:val="20"/>
              </w:rPr>
              <w:t xml:space="preserve"> </w:t>
            </w:r>
            <w:proofErr w:type="spellStart"/>
            <w:r>
              <w:rPr>
                <w:b/>
                <w:color w:val="287DA5"/>
                <w:sz w:val="20"/>
              </w:rPr>
              <w:t>weekendowe</w:t>
            </w:r>
            <w:proofErr w:type="spellEnd"/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 xml:space="preserve">• Premium w </w:t>
            </w:r>
            <w:proofErr w:type="spellStart"/>
            <w:r>
              <w:rPr>
                <w:sz w:val="17"/>
              </w:rPr>
              <w:t>piątki</w:t>
            </w:r>
            <w:proofErr w:type="spellEnd"/>
            <w:r>
              <w:rPr>
                <w:sz w:val="17"/>
              </w:rPr>
              <w:t xml:space="preserve"> i soboty: pierwszeństwo dla rezerwacji 24-godzinnych.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 xml:space="preserve">• Krótsze sesje Premium w weekend </w:t>
            </w:r>
            <w:proofErr w:type="spellStart"/>
            <w:r>
              <w:rPr>
                <w:sz w:val="17"/>
              </w:rPr>
              <w:t>dostępne</w:t>
            </w:r>
            <w:proofErr w:type="spellEnd"/>
            <w:r>
              <w:rPr>
                <w:sz w:val="17"/>
              </w:rPr>
              <w:t xml:space="preserve"> 24</w:t>
            </w:r>
            <w:r w:rsidR="00DB18EE">
              <w:rPr>
                <w:sz w:val="17"/>
              </w:rPr>
              <w:t>-</w:t>
            </w:r>
            <w:r>
              <w:rPr>
                <w:sz w:val="17"/>
              </w:rPr>
              <w:t xml:space="preserve">48 </w:t>
            </w:r>
            <w:proofErr w:type="spellStart"/>
            <w:r>
              <w:rPr>
                <w:sz w:val="17"/>
              </w:rPr>
              <w:t>godzin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przed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terminem</w:t>
            </w:r>
            <w:proofErr w:type="spellEnd"/>
            <w:r>
              <w:rPr>
                <w:sz w:val="17"/>
              </w:rPr>
              <w:t>, jeśli stanowisko pozostaje wolne.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• Długie weekendy: możliwość wprowadzenia minimum 24 godzin.</w:t>
            </w:r>
          </w:p>
        </w:tc>
        <w:tc>
          <w:tcPr>
            <w:tcW w:w="5103" w:type="dxa"/>
            <w:tcBorders>
              <w:top w:val="single" w:sz="6" w:space="0" w:color="D6DDE1"/>
              <w:left w:val="single" w:sz="6" w:space="0" w:color="D6DDE1"/>
              <w:bottom w:val="single" w:sz="6" w:space="0" w:color="D6DDE1"/>
              <w:right w:val="single" w:sz="6" w:space="0" w:color="D6DDE1"/>
            </w:tcBorders>
            <w:shd w:val="clear" w:color="auto" w:fill="FBF3E2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71F39" w:rsidRDefault="00655AD0">
            <w:pPr>
              <w:spacing w:after="80"/>
              <w:rPr>
                <w:rFonts w:hint="eastAsia"/>
              </w:rPr>
            </w:pPr>
            <w:r>
              <w:rPr>
                <w:b/>
                <w:color w:val="C68B20"/>
                <w:sz w:val="20"/>
              </w:rPr>
              <w:t>Re</w:t>
            </w:r>
            <w:r>
              <w:rPr>
                <w:b/>
                <w:color w:val="C68B20"/>
                <w:sz w:val="20"/>
              </w:rPr>
              <w:t>zerwacja i anulowanie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• Przedpłata: 30% wartości rezerwacji.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• Bezpłatna zmiana terminu przy zgłoszeniu co najmniej 7 dni wcześniej.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• 3</w:t>
            </w:r>
            <w:r w:rsidR="00DB18EE">
              <w:rPr>
                <w:sz w:val="17"/>
              </w:rPr>
              <w:t>-</w:t>
            </w:r>
            <w:r>
              <w:rPr>
                <w:sz w:val="17"/>
              </w:rPr>
              <w:t xml:space="preserve">6 </w:t>
            </w:r>
            <w:proofErr w:type="spellStart"/>
            <w:r>
              <w:rPr>
                <w:sz w:val="17"/>
              </w:rPr>
              <w:t>dni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wcześniej</w:t>
            </w:r>
            <w:proofErr w:type="spellEnd"/>
            <w:r>
              <w:rPr>
                <w:sz w:val="17"/>
              </w:rPr>
              <w:t xml:space="preserve">: </w:t>
            </w:r>
            <w:proofErr w:type="spellStart"/>
            <w:r>
              <w:rPr>
                <w:sz w:val="17"/>
              </w:rPr>
              <w:t>możliwość</w:t>
            </w:r>
            <w:proofErr w:type="spellEnd"/>
            <w:r>
              <w:rPr>
                <w:sz w:val="17"/>
              </w:rPr>
              <w:t xml:space="preserve"> przeniesienia 50% przedpłaty.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• Mniej niż 72 godziny lub brak przyjazdu: przedpłata przepada</w:t>
            </w:r>
            <w:r>
              <w:rPr>
                <w:sz w:val="17"/>
              </w:rPr>
              <w:t>.</w:t>
            </w:r>
          </w:p>
          <w:p w:rsidR="00471F39" w:rsidRDefault="00655AD0">
            <w:pPr>
              <w:spacing w:after="40"/>
              <w:rPr>
                <w:rFonts w:hint="eastAsia"/>
              </w:rPr>
            </w:pPr>
            <w:r>
              <w:rPr>
                <w:sz w:val="17"/>
              </w:rPr>
              <w:t>• Zamknięcie łowiska przez obsługę: pełny zwrot albo nowy termin.</w:t>
            </w:r>
          </w:p>
        </w:tc>
      </w:tr>
    </w:tbl>
    <w:p w:rsidR="00471F39" w:rsidRDefault="00655AD0">
      <w:pPr>
        <w:pStyle w:val="Nagwek1"/>
        <w:spacing w:before="200" w:after="100"/>
      </w:pPr>
      <w:proofErr w:type="spellStart"/>
      <w:r>
        <w:t>Skrócona</w:t>
      </w:r>
      <w:proofErr w:type="spellEnd"/>
      <w:r>
        <w:t xml:space="preserve"> </w:t>
      </w:r>
      <w:proofErr w:type="spellStart"/>
      <w:r>
        <w:t>wersja</w:t>
      </w:r>
      <w:proofErr w:type="spellEnd"/>
      <w:r>
        <w:t xml:space="preserve"> do </w:t>
      </w:r>
      <w:proofErr w:type="spellStart"/>
      <w:r>
        <w:t>publikacji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471F39">
        <w:trPr>
          <w:jc w:val="center"/>
        </w:trPr>
        <w:tc>
          <w:tcPr>
            <w:tcW w:w="10312" w:type="dxa"/>
            <w:tcBorders>
              <w:top w:val="single" w:sz="8" w:space="0" w:color="15384A"/>
              <w:left w:val="single" w:sz="8" w:space="0" w:color="15384A"/>
              <w:bottom w:val="single" w:sz="8" w:space="0" w:color="15384A"/>
              <w:right w:val="single" w:sz="8" w:space="0" w:color="15384A"/>
            </w:tcBorders>
            <w:shd w:val="clear" w:color="auto" w:fill="15384A"/>
            <w:tcMar>
              <w:top w:w="150" w:type="dxa"/>
              <w:left w:w="180" w:type="dxa"/>
              <w:bottom w:w="150" w:type="dxa"/>
              <w:right w:w="180" w:type="dxa"/>
            </w:tcMar>
          </w:tcPr>
          <w:p w:rsidR="00471F39" w:rsidRDefault="00655AD0">
            <w:pPr>
              <w:spacing w:after="2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Stanowiska Standard</w:t>
            </w:r>
          </w:p>
          <w:p w:rsidR="00471F39" w:rsidRDefault="00655AD0">
            <w:pPr>
              <w:spacing w:after="120"/>
              <w:jc w:val="center"/>
              <w:rPr>
                <w:rFonts w:hint="eastAsia"/>
              </w:rPr>
            </w:pPr>
            <w:r>
              <w:rPr>
                <w:color w:val="FFFFFF"/>
                <w:sz w:val="20"/>
              </w:rPr>
              <w:t>6 h od 60 zł • 12 h od 80 zł • 24 h od 150 zł</w:t>
            </w:r>
          </w:p>
          <w:p w:rsidR="00471F39" w:rsidRDefault="00655AD0">
            <w:pPr>
              <w:spacing w:after="2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Stanowiska Premium</w:t>
            </w:r>
          </w:p>
          <w:p w:rsidR="00471F39" w:rsidRDefault="00655AD0">
            <w:pPr>
              <w:spacing w:after="120"/>
              <w:jc w:val="center"/>
              <w:rPr>
                <w:rFonts w:hint="eastAsia"/>
              </w:rPr>
            </w:pPr>
            <w:r>
              <w:rPr>
                <w:color w:val="FFFFFF"/>
                <w:sz w:val="20"/>
              </w:rPr>
              <w:t>6 h od 75 zł • 12 h od 100 zł • 24 h od 180 zł</w:t>
            </w:r>
          </w:p>
          <w:p w:rsidR="00471F39" w:rsidRDefault="00655AD0">
            <w:pPr>
              <w:jc w:val="center"/>
              <w:rPr>
                <w:rFonts w:hint="eastAsia"/>
              </w:rPr>
            </w:pPr>
            <w:r>
              <w:rPr>
                <w:color w:val="DCE8EE"/>
                <w:sz w:val="17"/>
              </w:rPr>
              <w:t xml:space="preserve">Cena obejmuje rezerwację </w:t>
            </w:r>
            <w:r>
              <w:rPr>
                <w:color w:val="DCE8EE"/>
                <w:sz w:val="17"/>
              </w:rPr>
              <w:t>całego stanowiska i sektora dla 1 wędkarza. Drugi wędkarz: od 40 zł.</w:t>
            </w:r>
          </w:p>
        </w:tc>
      </w:tr>
    </w:tbl>
    <w:p w:rsidR="00655AD0" w:rsidRDefault="00655AD0"/>
    <w:sectPr w:rsidR="00655AD0" w:rsidSect="00034616">
      <w:headerReference w:type="default" r:id="rId8"/>
      <w:footerReference w:type="default" r:id="rId9"/>
      <w:pgSz w:w="12240" w:h="15840"/>
      <w:pgMar w:top="850" w:right="964" w:bottom="850" w:left="96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D0" w:rsidRDefault="00655AD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655AD0" w:rsidRDefault="00655AD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39" w:rsidRDefault="00DA3AE2">
    <w:pPr>
      <w:pStyle w:val="Stopka"/>
      <w:jc w:val="center"/>
      <w:rPr>
        <w:rFonts w:hint="eastAsia"/>
      </w:rPr>
    </w:pPr>
    <w:proofErr w:type="spellStart"/>
    <w:r>
      <w:rPr>
        <w:color w:val="5D6A72"/>
        <w:sz w:val="16"/>
      </w:rPr>
      <w:t>Cennik</w:t>
    </w:r>
    <w:proofErr w:type="spellEnd"/>
    <w:r w:rsidR="00655AD0">
      <w:rPr>
        <w:color w:val="5D6A72"/>
        <w:sz w:val="16"/>
      </w:rPr>
      <w:t xml:space="preserve"> • 31.07.2026 • strona </w:t>
    </w:r>
    <w:r w:rsidR="00655AD0">
      <w:rPr>
        <w:color w:val="5D6A72"/>
        <w:sz w:val="16"/>
      </w:rPr>
      <w:fldChar w:fldCharType="begin"/>
    </w:r>
    <w:r w:rsidR="00655AD0">
      <w:rPr>
        <w:color w:val="5D6A72"/>
        <w:sz w:val="16"/>
      </w:rPr>
      <w:instrText>PAGE</w:instrText>
    </w:r>
    <w:r>
      <w:rPr>
        <w:rFonts w:hint="eastAsia"/>
        <w:color w:val="5D6A72"/>
        <w:sz w:val="16"/>
      </w:rPr>
      <w:fldChar w:fldCharType="separate"/>
    </w:r>
    <w:r w:rsidR="00DB18EE">
      <w:rPr>
        <w:rFonts w:hint="eastAsia"/>
        <w:noProof/>
        <w:color w:val="5D6A72"/>
        <w:sz w:val="16"/>
      </w:rPr>
      <w:t>2</w:t>
    </w:r>
    <w:r w:rsidR="00655AD0">
      <w:rPr>
        <w:color w:val="5D6A72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D0" w:rsidRDefault="00655AD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655AD0" w:rsidRDefault="00655AD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39" w:rsidRDefault="00DA3AE2">
    <w:pPr>
      <w:pStyle w:val="Nagwek"/>
      <w:jc w:val="right"/>
      <w:rPr>
        <w:rFonts w:hint="eastAsia"/>
      </w:rPr>
    </w:pPr>
    <w:r>
      <w:rPr>
        <w:b/>
        <w:color w:val="5D6A72"/>
        <w:sz w:val="16"/>
      </w:rPr>
      <w:t>SIEDLISKA11</w:t>
    </w:r>
    <w:r w:rsidR="00655AD0">
      <w:rPr>
        <w:b/>
        <w:color w:val="5D6A72"/>
        <w:sz w:val="16"/>
      </w:rPr>
      <w:t xml:space="preserve">  •  CENNIK ŁOWISKA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1F39"/>
    <w:rsid w:val="00655AD0"/>
    <w:rsid w:val="00AA1D8D"/>
    <w:rsid w:val="00B47730"/>
    <w:rsid w:val="00CB0664"/>
    <w:rsid w:val="00DA3AE2"/>
    <w:rsid w:val="00DB18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3A935EC-FCD4-4352-88C2-DCF64687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Liberation Sans" w:hAnsi="Liberation Sans"/>
      <w:color w:val="1F2933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5384A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384A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5384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elSmall">
    <w:name w:val="Label Small"/>
    <w:rPr>
      <w:rFonts w:ascii="Liberation Sans" w:hAnsi="Liberation Sans"/>
      <w:b/>
      <w:color w:val="5D6A7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3A2D37-8C3C-40CF-B179-173EF537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2026-07-31T13:21:00Z</dcterms:modified>
  <cp:category/>
</cp:coreProperties>
</file>